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="-252" w:tblpY="1378"/>
        <w:tblW w:w="519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4795"/>
        <w:gridCol w:w="2443"/>
      </w:tblGrid>
      <w:tr w:rsidR="0096054F" w:rsidRPr="00F80504" w14:paraId="75420DE0" w14:textId="77777777" w:rsidTr="00C3791C">
        <w:trPr>
          <w:trHeight w:val="511"/>
        </w:trPr>
        <w:tc>
          <w:tcPr>
            <w:tcW w:w="1276" w:type="pct"/>
            <w:vAlign w:val="center"/>
          </w:tcPr>
          <w:p w14:paraId="7348CF37" w14:textId="77777777" w:rsidR="0096054F" w:rsidRPr="00F80504" w:rsidRDefault="004E6F39" w:rsidP="00C3791C">
            <w:pPr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Curtis Parrish</w:t>
            </w:r>
          </w:p>
          <w:p w14:paraId="4B426139" w14:textId="77777777" w:rsidR="0096054F" w:rsidRPr="00F80504" w:rsidRDefault="0096054F" w:rsidP="00C3791C">
            <w:pPr>
              <w:rPr>
                <w:rFonts w:ascii="Arial" w:hAnsi="Arial" w:cs="Arial"/>
                <w:i/>
                <w:smallCaps/>
                <w:sz w:val="20"/>
              </w:rPr>
            </w:pPr>
            <w:r w:rsidRPr="00F80504">
              <w:rPr>
                <w:rFonts w:ascii="Arial" w:hAnsi="Arial" w:cs="Arial"/>
                <w:i/>
                <w:smallCaps/>
                <w:sz w:val="20"/>
              </w:rPr>
              <w:t>county judge</w:t>
            </w:r>
          </w:p>
        </w:tc>
        <w:tc>
          <w:tcPr>
            <w:tcW w:w="2467" w:type="pct"/>
            <w:vMerge w:val="restart"/>
          </w:tcPr>
          <w:p w14:paraId="4C98A571" w14:textId="77777777" w:rsidR="0096054F" w:rsidRPr="00F80504" w:rsidRDefault="0096054F" w:rsidP="00C3791C">
            <w:pPr>
              <w:jc w:val="center"/>
              <w:rPr>
                <w:rFonts w:ascii="Arial" w:hAnsi="Arial" w:cs="Arial"/>
                <w:smallCaps/>
                <w:sz w:val="18"/>
              </w:rPr>
            </w:pPr>
            <w:r w:rsidRPr="00F80504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1" locked="0" layoutInCell="1" allowOverlap="1" wp14:anchorId="63547002" wp14:editId="3959D631">
                  <wp:simplePos x="0" y="0"/>
                  <wp:positionH relativeFrom="margin">
                    <wp:posOffset>949960</wp:posOffset>
                  </wp:positionH>
                  <wp:positionV relativeFrom="margin">
                    <wp:posOffset>-550545</wp:posOffset>
                  </wp:positionV>
                  <wp:extent cx="1133475" cy="1133475"/>
                  <wp:effectExtent l="0" t="0" r="9525" b="9525"/>
                  <wp:wrapNone/>
                  <wp:docPr id="36" name="Picture 36" descr="C:\My Documents\Documents\Forms\County Se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My Documents\Documents\Forms\County Se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57" w:type="pct"/>
            <w:vAlign w:val="center"/>
          </w:tcPr>
          <w:p w14:paraId="170FC2CF" w14:textId="77777777" w:rsidR="0096054F" w:rsidRPr="00F80504" w:rsidRDefault="00797C4D" w:rsidP="00C3791C">
            <w:pPr>
              <w:jc w:val="right"/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Lindsey Diaz</w:t>
            </w:r>
          </w:p>
          <w:p w14:paraId="52B1421C" w14:textId="77777777" w:rsidR="0096054F" w:rsidRPr="00F80504" w:rsidRDefault="004E6F39" w:rsidP="00C3791C">
            <w:pPr>
              <w:jc w:val="right"/>
              <w:rPr>
                <w:rFonts w:ascii="Arial" w:hAnsi="Arial" w:cs="Arial"/>
                <w:i/>
                <w:smallCaps/>
              </w:rPr>
            </w:pPr>
            <w:r>
              <w:rPr>
                <w:rFonts w:ascii="Arial" w:hAnsi="Arial" w:cs="Arial"/>
                <w:i/>
                <w:smallCaps/>
                <w:sz w:val="20"/>
              </w:rPr>
              <w:t>c</w:t>
            </w:r>
            <w:r w:rsidR="00797C4D">
              <w:rPr>
                <w:rFonts w:ascii="Arial" w:hAnsi="Arial" w:cs="Arial"/>
                <w:i/>
                <w:smallCaps/>
                <w:sz w:val="20"/>
              </w:rPr>
              <w:t>hief of staff</w:t>
            </w:r>
          </w:p>
        </w:tc>
      </w:tr>
      <w:tr w:rsidR="0096054F" w:rsidRPr="00F80504" w14:paraId="79A2D353" w14:textId="77777777" w:rsidTr="00C3791C">
        <w:trPr>
          <w:trHeight w:val="511"/>
        </w:trPr>
        <w:tc>
          <w:tcPr>
            <w:tcW w:w="1276" w:type="pct"/>
          </w:tcPr>
          <w:p w14:paraId="021B4530" w14:textId="77777777" w:rsidR="0096054F" w:rsidRPr="00F80504" w:rsidRDefault="0096054F" w:rsidP="00C3791C">
            <w:pPr>
              <w:rPr>
                <w:rFonts w:ascii="Arial" w:hAnsi="Arial" w:cs="Arial"/>
                <w:b/>
                <w:smallCaps/>
                <w:sz w:val="20"/>
              </w:rPr>
            </w:pPr>
          </w:p>
        </w:tc>
        <w:tc>
          <w:tcPr>
            <w:tcW w:w="2467" w:type="pct"/>
            <w:vMerge/>
          </w:tcPr>
          <w:p w14:paraId="6B39EAD2" w14:textId="77777777" w:rsidR="0096054F" w:rsidRPr="00F80504" w:rsidRDefault="0096054F" w:rsidP="00C3791C">
            <w:pPr>
              <w:jc w:val="center"/>
              <w:rPr>
                <w:rFonts w:ascii="Arial" w:hAnsi="Arial" w:cs="Arial"/>
                <w:smallCaps/>
                <w:sz w:val="18"/>
              </w:rPr>
            </w:pPr>
          </w:p>
        </w:tc>
        <w:tc>
          <w:tcPr>
            <w:tcW w:w="1257" w:type="pct"/>
            <w:vAlign w:val="center"/>
          </w:tcPr>
          <w:p w14:paraId="27F276D3" w14:textId="77777777" w:rsidR="0096054F" w:rsidRPr="00F80504" w:rsidRDefault="0096054F" w:rsidP="00C3791C">
            <w:pPr>
              <w:jc w:val="right"/>
              <w:rPr>
                <w:rFonts w:ascii="Arial" w:hAnsi="Arial" w:cs="Arial"/>
                <w:b/>
                <w:smallCaps/>
                <w:sz w:val="20"/>
              </w:rPr>
            </w:pPr>
          </w:p>
          <w:p w14:paraId="1BC542DD" w14:textId="77777777" w:rsidR="0096054F" w:rsidRPr="00F80504" w:rsidRDefault="0096054F" w:rsidP="00C3791C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6921C72" w14:textId="77777777" w:rsidR="0096054F" w:rsidRDefault="0096054F" w:rsidP="0096054F">
      <w:pPr>
        <w:framePr w:hSpace="180" w:wrap="around" w:vAnchor="page" w:hAnchor="margin" w:x="-252" w:y="1378"/>
        <w:jc w:val="center"/>
        <w:rPr>
          <w:rFonts w:ascii="Arial" w:hAnsi="Arial" w:cs="Arial"/>
          <w:b/>
          <w:smallCaps/>
          <w:sz w:val="20"/>
        </w:rPr>
      </w:pPr>
    </w:p>
    <w:p w14:paraId="5E5A4702" w14:textId="77777777" w:rsidR="0096054F" w:rsidRDefault="0096054F" w:rsidP="0096054F">
      <w:pPr>
        <w:framePr w:hSpace="180" w:wrap="around" w:vAnchor="page" w:hAnchor="margin" w:x="-252" w:y="1378"/>
        <w:jc w:val="center"/>
        <w:rPr>
          <w:rFonts w:ascii="Arial" w:hAnsi="Arial" w:cs="Arial"/>
          <w:b/>
          <w:smallCaps/>
          <w:sz w:val="20"/>
        </w:rPr>
      </w:pPr>
    </w:p>
    <w:p w14:paraId="486312D5" w14:textId="77777777" w:rsidR="0096054F" w:rsidRDefault="0096054F" w:rsidP="0096054F">
      <w:pPr>
        <w:framePr w:hSpace="180" w:wrap="around" w:vAnchor="page" w:hAnchor="margin" w:x="-252" w:y="1378"/>
        <w:jc w:val="center"/>
        <w:rPr>
          <w:rFonts w:ascii="Arial" w:hAnsi="Arial" w:cs="Arial"/>
          <w:b/>
          <w:smallCaps/>
          <w:sz w:val="20"/>
        </w:rPr>
      </w:pPr>
    </w:p>
    <w:p w14:paraId="1BD65FEE" w14:textId="77777777" w:rsidR="0096054F" w:rsidRDefault="0096054F" w:rsidP="0096054F">
      <w:pPr>
        <w:framePr w:hSpace="180" w:wrap="around" w:vAnchor="page" w:hAnchor="margin" w:x="-252" w:y="1378"/>
        <w:jc w:val="center"/>
        <w:rPr>
          <w:rFonts w:ascii="Arial" w:hAnsi="Arial" w:cs="Arial"/>
          <w:b/>
          <w:smallCaps/>
          <w:sz w:val="20"/>
        </w:rPr>
      </w:pPr>
    </w:p>
    <w:p w14:paraId="0A2AEC2E" w14:textId="77777777" w:rsidR="0096054F" w:rsidRDefault="0096054F" w:rsidP="0096054F">
      <w:pPr>
        <w:framePr w:hSpace="180" w:wrap="around" w:vAnchor="page" w:hAnchor="margin" w:x="-252" w:y="1378"/>
        <w:jc w:val="center"/>
        <w:rPr>
          <w:rFonts w:ascii="Arial" w:hAnsi="Arial" w:cs="Arial"/>
          <w:b/>
          <w:smallCaps/>
          <w:sz w:val="20"/>
        </w:rPr>
      </w:pPr>
    </w:p>
    <w:p w14:paraId="2BB35576" w14:textId="77777777" w:rsidR="0096054F" w:rsidRPr="00F80504" w:rsidRDefault="0096054F" w:rsidP="0096054F">
      <w:pPr>
        <w:framePr w:hSpace="180" w:wrap="around" w:vAnchor="page" w:hAnchor="margin" w:x="-252" w:y="1378"/>
        <w:ind w:firstLine="720"/>
        <w:jc w:val="center"/>
        <w:rPr>
          <w:rFonts w:ascii="Arial" w:hAnsi="Arial" w:cs="Arial"/>
          <w:b/>
          <w:smallCaps/>
          <w:sz w:val="20"/>
        </w:rPr>
      </w:pPr>
      <w:r w:rsidRPr="00F80504">
        <w:rPr>
          <w:rFonts w:ascii="Arial" w:hAnsi="Arial" w:cs="Arial"/>
          <w:b/>
          <w:smallCaps/>
          <w:sz w:val="20"/>
        </w:rPr>
        <w:t>Office of the county judge</w:t>
      </w:r>
    </w:p>
    <w:p w14:paraId="19E264EA" w14:textId="77777777" w:rsidR="0096054F" w:rsidRPr="00F80504" w:rsidRDefault="0096054F" w:rsidP="0096054F">
      <w:pPr>
        <w:framePr w:hSpace="180" w:wrap="around" w:vAnchor="page" w:hAnchor="margin" w:x="-252" w:y="1378"/>
        <w:ind w:firstLine="720"/>
        <w:jc w:val="center"/>
        <w:rPr>
          <w:rFonts w:ascii="Arial" w:hAnsi="Arial" w:cs="Arial"/>
          <w:smallCaps/>
          <w:sz w:val="20"/>
        </w:rPr>
      </w:pPr>
      <w:r w:rsidRPr="00F80504">
        <w:rPr>
          <w:rFonts w:ascii="Arial" w:hAnsi="Arial" w:cs="Arial"/>
          <w:smallCaps/>
          <w:sz w:val="20"/>
        </w:rPr>
        <w:t>904 Broadway</w:t>
      </w:r>
      <w:r>
        <w:rPr>
          <w:rFonts w:ascii="Arial" w:hAnsi="Arial" w:cs="Arial"/>
          <w:smallCaps/>
          <w:sz w:val="20"/>
        </w:rPr>
        <w:t>, Room 101</w:t>
      </w:r>
    </w:p>
    <w:p w14:paraId="1D461EB4" w14:textId="77777777" w:rsidR="0096054F" w:rsidRPr="00F80504" w:rsidRDefault="0096054F" w:rsidP="0096054F">
      <w:pPr>
        <w:framePr w:hSpace="180" w:wrap="around" w:vAnchor="page" w:hAnchor="margin" w:x="-252" w:y="1378"/>
        <w:ind w:firstLine="720"/>
        <w:jc w:val="center"/>
        <w:rPr>
          <w:rFonts w:ascii="Arial" w:hAnsi="Arial" w:cs="Arial"/>
          <w:smallCaps/>
          <w:sz w:val="20"/>
        </w:rPr>
      </w:pPr>
      <w:r w:rsidRPr="00F80504">
        <w:rPr>
          <w:rFonts w:ascii="Arial" w:hAnsi="Arial" w:cs="Arial"/>
          <w:smallCaps/>
          <w:sz w:val="20"/>
        </w:rPr>
        <w:t>PO Box 10536</w:t>
      </w:r>
    </w:p>
    <w:p w14:paraId="2614B3FD" w14:textId="77777777" w:rsidR="0096054F" w:rsidRPr="00F80504" w:rsidRDefault="0096054F" w:rsidP="0096054F">
      <w:pPr>
        <w:framePr w:hSpace="180" w:wrap="around" w:vAnchor="page" w:hAnchor="margin" w:x="-252" w:y="1378"/>
        <w:ind w:firstLine="720"/>
        <w:jc w:val="center"/>
        <w:rPr>
          <w:rFonts w:ascii="Arial" w:hAnsi="Arial" w:cs="Arial"/>
          <w:smallCaps/>
          <w:sz w:val="20"/>
        </w:rPr>
      </w:pPr>
      <w:r w:rsidRPr="00F80504">
        <w:rPr>
          <w:rFonts w:ascii="Arial" w:hAnsi="Arial" w:cs="Arial"/>
          <w:smallCaps/>
          <w:sz w:val="20"/>
        </w:rPr>
        <w:t>Lubbock, Texas  79408</w:t>
      </w:r>
    </w:p>
    <w:p w14:paraId="0349A72A" w14:textId="77777777" w:rsidR="0096054F" w:rsidRPr="00F80504" w:rsidRDefault="0096054F" w:rsidP="0096054F">
      <w:pPr>
        <w:framePr w:hSpace="180" w:wrap="around" w:vAnchor="page" w:hAnchor="margin" w:x="-252" w:y="1378"/>
        <w:ind w:firstLine="720"/>
        <w:jc w:val="center"/>
        <w:rPr>
          <w:rFonts w:ascii="Arial" w:hAnsi="Arial" w:cs="Arial"/>
          <w:smallCaps/>
          <w:sz w:val="20"/>
        </w:rPr>
      </w:pPr>
      <w:r w:rsidRPr="00F80504">
        <w:rPr>
          <w:rFonts w:ascii="Arial" w:hAnsi="Arial" w:cs="Arial"/>
          <w:smallCaps/>
          <w:sz w:val="20"/>
        </w:rPr>
        <w:t xml:space="preserve">Phone </w:t>
      </w:r>
      <w:r w:rsidR="00C3791C">
        <w:rPr>
          <w:rFonts w:ascii="Arial" w:hAnsi="Arial" w:cs="Arial"/>
          <w:smallCaps/>
          <w:sz w:val="20"/>
        </w:rPr>
        <w:t>806.775.1679</w:t>
      </w:r>
    </w:p>
    <w:p w14:paraId="3B9E96DA" w14:textId="77777777" w:rsidR="0096054F" w:rsidRDefault="0096054F" w:rsidP="0096054F">
      <w:pPr>
        <w:jc w:val="center"/>
      </w:pPr>
      <w:r>
        <w:rPr>
          <w:rFonts w:ascii="Arial" w:hAnsi="Arial" w:cs="Arial"/>
          <w:smallCaps/>
          <w:sz w:val="20"/>
        </w:rPr>
        <w:t xml:space="preserve">      </w:t>
      </w:r>
      <w:r w:rsidRPr="00F80504">
        <w:rPr>
          <w:rFonts w:ascii="Arial" w:hAnsi="Arial" w:cs="Arial"/>
          <w:smallCaps/>
          <w:sz w:val="20"/>
        </w:rPr>
        <w:t>Fax 806.775.7996</w:t>
      </w:r>
    </w:p>
    <w:p w14:paraId="4E0E0390" w14:textId="77777777" w:rsidR="0096054F" w:rsidRPr="0096054F" w:rsidRDefault="0096054F" w:rsidP="0096054F"/>
    <w:p w14:paraId="0AAB780B" w14:textId="77777777" w:rsidR="003275C9" w:rsidRDefault="007174A3" w:rsidP="003275C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6F28F178" w14:textId="5CD90D3D" w:rsidR="00F74130" w:rsidRDefault="007A2886" w:rsidP="00960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20, 2026</w:t>
      </w:r>
      <w:r>
        <w:rPr>
          <w:rFonts w:ascii="Times New Roman" w:hAnsi="Times New Roman" w:cs="Times New Roman"/>
        </w:rPr>
        <w:tab/>
      </w:r>
      <w:r w:rsidR="001E2528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  <w:t>For More Information:</w:t>
      </w:r>
    </w:p>
    <w:p w14:paraId="10C480A2" w14:textId="77777777" w:rsidR="00A57550" w:rsidRDefault="00A57550" w:rsidP="00960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MEDIA ADVISORY</w:t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</w:r>
      <w:r w:rsidR="00BB0A41">
        <w:rPr>
          <w:rFonts w:ascii="Times New Roman" w:hAnsi="Times New Roman" w:cs="Times New Roman"/>
        </w:rPr>
        <w:tab/>
        <w:t xml:space="preserve"> </w:t>
      </w:r>
      <w:r w:rsidR="007174A3">
        <w:rPr>
          <w:rFonts w:ascii="Times New Roman" w:hAnsi="Times New Roman" w:cs="Times New Roman"/>
        </w:rPr>
        <w:t xml:space="preserve"> </w:t>
      </w:r>
      <w:r w:rsidR="00BB0A41">
        <w:rPr>
          <w:rFonts w:ascii="Times New Roman" w:hAnsi="Times New Roman" w:cs="Times New Roman"/>
        </w:rPr>
        <w:t xml:space="preserve">  Judge Curtis Parrish</w:t>
      </w:r>
    </w:p>
    <w:p w14:paraId="5D877A07" w14:textId="50882E76" w:rsidR="00A57550" w:rsidRDefault="00BB0A41" w:rsidP="009605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A2886">
        <w:rPr>
          <w:rFonts w:ascii="Times New Roman" w:hAnsi="Times New Roman" w:cs="Times New Roman"/>
        </w:rPr>
        <w:tab/>
      </w:r>
      <w:r w:rsidR="007A288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(806) 775-1687</w:t>
      </w:r>
    </w:p>
    <w:p w14:paraId="7A15F543" w14:textId="1EB1A066" w:rsidR="00A57550" w:rsidRPr="00FA407F" w:rsidRDefault="007A2886" w:rsidP="00393A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EARLY VOTING CHANGES</w:t>
      </w:r>
    </w:p>
    <w:p w14:paraId="376EFE6E" w14:textId="77777777" w:rsidR="00A57550" w:rsidRPr="00FA407F" w:rsidRDefault="00A57550" w:rsidP="0096054F">
      <w:pPr>
        <w:rPr>
          <w:rFonts w:ascii="Times New Roman" w:hAnsi="Times New Roman" w:cs="Times New Roman"/>
          <w:sz w:val="24"/>
          <w:szCs w:val="24"/>
        </w:rPr>
      </w:pPr>
    </w:p>
    <w:p w14:paraId="3B7824D8" w14:textId="0271F3F3" w:rsidR="007A2886" w:rsidRDefault="00FA407F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 w:rsidRPr="00FA407F">
        <w:rPr>
          <w:rFonts w:ascii="Times New Roman" w:hAnsi="Times New Roman" w:cs="Times New Roman"/>
          <w:sz w:val="24"/>
          <w:szCs w:val="24"/>
        </w:rPr>
        <w:t xml:space="preserve">The Lubbock County Elections Administration Office </w:t>
      </w:r>
      <w:r w:rsidR="007A2886">
        <w:rPr>
          <w:rFonts w:ascii="Times New Roman" w:hAnsi="Times New Roman" w:cs="Times New Roman"/>
          <w:sz w:val="24"/>
          <w:szCs w:val="24"/>
        </w:rPr>
        <w:t xml:space="preserve">and the Lubbock County Judge </w:t>
      </w:r>
      <w:r w:rsidR="00B6629F">
        <w:rPr>
          <w:rFonts w:ascii="Times New Roman" w:hAnsi="Times New Roman" w:cs="Times New Roman"/>
          <w:sz w:val="24"/>
          <w:szCs w:val="24"/>
        </w:rPr>
        <w:t>announce</w:t>
      </w:r>
      <w:r w:rsidR="007A2886">
        <w:rPr>
          <w:rFonts w:ascii="Times New Roman" w:hAnsi="Times New Roman" w:cs="Times New Roman"/>
          <w:sz w:val="24"/>
          <w:szCs w:val="24"/>
        </w:rPr>
        <w:t xml:space="preserve"> that because of issues with the ballot marking devices at some of the Early Voting sites, </w:t>
      </w:r>
      <w:r w:rsidR="00B6629F">
        <w:rPr>
          <w:rFonts w:ascii="Times New Roman" w:hAnsi="Times New Roman" w:cs="Times New Roman"/>
          <w:sz w:val="24"/>
          <w:szCs w:val="24"/>
        </w:rPr>
        <w:t xml:space="preserve">we are using emergency ballot procedures at </w:t>
      </w:r>
      <w:r w:rsidR="007A2886">
        <w:rPr>
          <w:rFonts w:ascii="Times New Roman" w:hAnsi="Times New Roman" w:cs="Times New Roman"/>
          <w:sz w:val="24"/>
          <w:szCs w:val="24"/>
        </w:rPr>
        <w:t>the following voting locations</w:t>
      </w:r>
      <w:r w:rsidR="00B6629F">
        <w:rPr>
          <w:rFonts w:ascii="Times New Roman" w:hAnsi="Times New Roman" w:cs="Times New Roman"/>
          <w:sz w:val="24"/>
          <w:szCs w:val="24"/>
        </w:rPr>
        <w:t>:</w:t>
      </w:r>
    </w:p>
    <w:p w14:paraId="6EA79C6C" w14:textId="77777777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A06FB0" w14:textId="3E2312BF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United Supermarkets – 2630 Parkway Drive</w:t>
      </w:r>
    </w:p>
    <w:p w14:paraId="5011A6EA" w14:textId="19CE8CF9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Amigos Supermarket – 112 N. University Ave.</w:t>
      </w:r>
    </w:p>
    <w:p w14:paraId="1D166858" w14:textId="09705012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United Supermarket – 82nd and Boston</w:t>
      </w:r>
    </w:p>
    <w:p w14:paraId="3F63EDF8" w14:textId="44623B76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Market Street – 50th and Indiana</w:t>
      </w:r>
    </w:p>
    <w:p w14:paraId="39526A19" w14:textId="13558C4D" w:rsidR="007A2886" w:rsidRDefault="007A2886" w:rsidP="007A28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Supermarket – 130th and Indiana</w:t>
      </w:r>
    </w:p>
    <w:p w14:paraId="5810B079" w14:textId="2CCD94B2" w:rsidR="007A2886" w:rsidRDefault="007A2886" w:rsidP="007A28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United Supermarket – 4th and Milwaukee</w:t>
      </w:r>
    </w:p>
    <w:p w14:paraId="324A13DC" w14:textId="3020D215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Cit</w:t>
      </w:r>
      <w:r w:rsidR="00B6629F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zens Tower – 1314 Ave. K</w:t>
      </w:r>
    </w:p>
    <w:p w14:paraId="3479D94C" w14:textId="254E7E35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Idalou Clubhouse – 202 W. 7th Street, Idalou</w:t>
      </w:r>
    </w:p>
    <w:p w14:paraId="46CEBE3F" w14:textId="7E0B1454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New Deal Clubhouse – 309 S. Monroe Ave., New Deal</w:t>
      </w:r>
    </w:p>
    <w:p w14:paraId="23E71675" w14:textId="5A1F628A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Roosevelt High School Gymnasium – 1406 CR 3300</w:t>
      </w:r>
    </w:p>
    <w:p w14:paraId="4D88351C" w14:textId="129113A3" w:rsidR="007A2886" w:rsidRDefault="007A2886" w:rsidP="007A288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Shallowater Clubhouse – 900 Ave. H, Shallowater</w:t>
      </w:r>
    </w:p>
    <w:p w14:paraId="7E032CA2" w14:textId="1B8B18DB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Slaton City Hall – 130 S. 9th Street, Slaton</w:t>
      </w:r>
    </w:p>
    <w:p w14:paraId="7A1D1C12" w14:textId="14586D9D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Texas Tech Recreation Center – 3219 Main St.</w:t>
      </w:r>
    </w:p>
    <w:p w14:paraId="58AA3802" w14:textId="77777777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126C44" w14:textId="780DCF5A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locations are currently open for voting, but expect a longer wait time for voting:</w:t>
      </w:r>
    </w:p>
    <w:p w14:paraId="4603B1C5" w14:textId="77777777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30C354" w14:textId="6C6EC1F4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Market Street – 19th and Quaker</w:t>
      </w:r>
    </w:p>
    <w:p w14:paraId="3C2F5E2B" w14:textId="335AC271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United Supermarkets – 4th and Slide Rd.</w:t>
      </w:r>
    </w:p>
    <w:p w14:paraId="6ED73CE8" w14:textId="6FF88630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United Supermarkets – 82nd and Frankford</w:t>
      </w:r>
    </w:p>
    <w:p w14:paraId="502C6430" w14:textId="78BE2E84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Market Street – 98th and Quaker</w:t>
      </w:r>
    </w:p>
    <w:p w14:paraId="5B219435" w14:textId="0FB0448B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United Supermarkets – 114th and Slide Rd.</w:t>
      </w:r>
    </w:p>
    <w:p w14:paraId="1E2C2657" w14:textId="443DEF85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Abernathy City Hall – 811 Ave, D., Abernathy</w:t>
      </w:r>
    </w:p>
    <w:p w14:paraId="713DF088" w14:textId="77777777" w:rsidR="007A2886" w:rsidRDefault="007A2886" w:rsidP="00FA407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64CF43" w14:textId="371CDA41" w:rsidR="00BB0A41" w:rsidRPr="00FA407F" w:rsidRDefault="007A2886" w:rsidP="007A288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Lubbock County Elections office is currently working with the vendor and with the Texas Secretary of State’s office to correct this issue.</w:t>
      </w:r>
    </w:p>
    <w:p w14:paraId="2EFAB73D" w14:textId="77777777" w:rsidR="00A57550" w:rsidRDefault="00A57550" w:rsidP="00A57550">
      <w:pPr>
        <w:rPr>
          <w:rFonts w:ascii="Times New Roman" w:hAnsi="Times New Roman" w:cs="Times New Roman"/>
        </w:rPr>
      </w:pPr>
    </w:p>
    <w:p w14:paraId="58E79F41" w14:textId="2204E1B2" w:rsidR="00393A14" w:rsidRPr="003275C9" w:rsidRDefault="00393A14" w:rsidP="00A5755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 a reminder, all polling places will be closed tomorrow, Tuesday April 21st, for San Jacinto Day. </w:t>
      </w:r>
    </w:p>
    <w:sectPr w:rsidR="00393A14" w:rsidRPr="003275C9" w:rsidSect="00393A14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54F"/>
    <w:rsid w:val="00060F6C"/>
    <w:rsid w:val="00123693"/>
    <w:rsid w:val="00167300"/>
    <w:rsid w:val="00171C09"/>
    <w:rsid w:val="001A24A4"/>
    <w:rsid w:val="001E2528"/>
    <w:rsid w:val="0029426F"/>
    <w:rsid w:val="002B3074"/>
    <w:rsid w:val="003275C9"/>
    <w:rsid w:val="00376891"/>
    <w:rsid w:val="00393A14"/>
    <w:rsid w:val="003D4756"/>
    <w:rsid w:val="00442E06"/>
    <w:rsid w:val="004871E3"/>
    <w:rsid w:val="00487E95"/>
    <w:rsid w:val="004E5911"/>
    <w:rsid w:val="004E6F39"/>
    <w:rsid w:val="00513F86"/>
    <w:rsid w:val="0056314F"/>
    <w:rsid w:val="00566678"/>
    <w:rsid w:val="007174A3"/>
    <w:rsid w:val="00773285"/>
    <w:rsid w:val="00797C4D"/>
    <w:rsid w:val="007A2886"/>
    <w:rsid w:val="008A1666"/>
    <w:rsid w:val="00907071"/>
    <w:rsid w:val="0096054F"/>
    <w:rsid w:val="00A57550"/>
    <w:rsid w:val="00A722AE"/>
    <w:rsid w:val="00A866DD"/>
    <w:rsid w:val="00B6629F"/>
    <w:rsid w:val="00B806B2"/>
    <w:rsid w:val="00BB0A41"/>
    <w:rsid w:val="00C3791C"/>
    <w:rsid w:val="00C95F77"/>
    <w:rsid w:val="00CD0988"/>
    <w:rsid w:val="00F208BD"/>
    <w:rsid w:val="00F74130"/>
    <w:rsid w:val="00F74651"/>
    <w:rsid w:val="00FA407F"/>
    <w:rsid w:val="00FC1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0044"/>
  <w15:chartTrackingRefBased/>
  <w15:docId w15:val="{630ACAA6-B1AE-409F-A53D-CC560A072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6054F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05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70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0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B0A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Windham</dc:creator>
  <cp:keywords/>
  <dc:description/>
  <cp:lastModifiedBy>Nikki Coronado</cp:lastModifiedBy>
  <cp:revision>2</cp:revision>
  <cp:lastPrinted>2026-04-20T18:45:00Z</cp:lastPrinted>
  <dcterms:created xsi:type="dcterms:W3CDTF">2026-04-20T18:47:00Z</dcterms:created>
  <dcterms:modified xsi:type="dcterms:W3CDTF">2026-04-20T18:47:00Z</dcterms:modified>
</cp:coreProperties>
</file>